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3" w:rsidRPr="002B106E" w:rsidRDefault="002B106E" w:rsidP="002B106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6E">
        <w:rPr>
          <w:rFonts w:ascii="Times New Roman" w:hAnsi="Times New Roman" w:cs="Times New Roman"/>
          <w:sz w:val="24"/>
          <w:szCs w:val="24"/>
        </w:rPr>
        <w:t xml:space="preserve">Очередное заседание правового клуба «Россию строить молодым» для десятиклассников школ №2, №4 и №23 г. прошло на базе центральной библиотеки </w:t>
      </w:r>
      <w:proofErr w:type="spellStart"/>
      <w:r w:rsidRPr="002B106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B106E">
        <w:rPr>
          <w:rFonts w:ascii="Times New Roman" w:hAnsi="Times New Roman" w:cs="Times New Roman"/>
          <w:sz w:val="24"/>
          <w:szCs w:val="24"/>
        </w:rPr>
        <w:t xml:space="preserve"> района, и было посвящено правонарушениям и ответственности за их совершение. В работе клуба приняли участие представители следственного комитета, районного суда и </w:t>
      </w:r>
      <w:proofErr w:type="spellStart"/>
      <w:r w:rsidRPr="002B106E">
        <w:rPr>
          <w:rFonts w:ascii="Times New Roman" w:hAnsi="Times New Roman" w:cs="Times New Roman"/>
          <w:sz w:val="24"/>
          <w:szCs w:val="24"/>
        </w:rPr>
        <w:t>теризбиркома</w:t>
      </w:r>
      <w:proofErr w:type="spellEnd"/>
      <w:r w:rsidRPr="002B106E">
        <w:rPr>
          <w:rFonts w:ascii="Times New Roman" w:hAnsi="Times New Roman" w:cs="Times New Roman"/>
          <w:sz w:val="24"/>
          <w:szCs w:val="24"/>
        </w:rPr>
        <w:t>. Председатель ТИК Наталья Лазарева познакомила старшеклассников с видами ответственности в сфер</w:t>
      </w:r>
      <w:bookmarkStart w:id="0" w:name="_GoBack"/>
      <w:bookmarkEnd w:id="0"/>
      <w:r w:rsidRPr="002B106E">
        <w:rPr>
          <w:rFonts w:ascii="Times New Roman" w:hAnsi="Times New Roman" w:cs="Times New Roman"/>
          <w:sz w:val="24"/>
          <w:szCs w:val="24"/>
        </w:rPr>
        <w:t>е информационных технологий, в том числе особенностями соблюдения законодательства при ведении агитационной работы в ходе избирательных кампаний. Заседание завершилось традиционным интеллектуальным состязанием «Своя игра», в котором старшеклассники закрепили полученные знания и получили новые. Победила команда школы №2, общие итоги будут подведены в мае по завершению сезона обучения. Участники клуба решили в марте провести следующую встречу в формате диспута на интересную для молодежи тему.</w:t>
      </w:r>
    </w:p>
    <w:sectPr w:rsidR="00EC6163" w:rsidRPr="002B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1"/>
    <w:rsid w:val="002B106E"/>
    <w:rsid w:val="00EC6163"/>
    <w:rsid w:val="00F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2021-03-02T02:15:00Z</dcterms:created>
  <dcterms:modified xsi:type="dcterms:W3CDTF">2021-03-02T02:15:00Z</dcterms:modified>
</cp:coreProperties>
</file>