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61" w:rsidRDefault="00301930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РАБОТЫ</w:t>
      </w:r>
    </w:p>
    <w:p w:rsidR="00B81361" w:rsidRDefault="00301930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архивного отдела администрации </w:t>
      </w:r>
    </w:p>
    <w:p w:rsidR="00B81361" w:rsidRDefault="00301930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Слюдянского муниципального района</w:t>
      </w:r>
    </w:p>
    <w:p w:rsidR="00B81361" w:rsidRDefault="00301930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информационным письмом архивного агентства Иркутской области от 01.10.2024 г. № 02-98-598/24 «О планировании работы архивных учреждений Иркутской области на 2025 год и их отчетности за 2024 год» архивный отдел управления труда, заработной платы и муниципальной службы администрации Слюдянского муниципального района на 2025 год предусматривает:</w:t>
      </w:r>
    </w:p>
    <w:p w:rsidR="00B81361" w:rsidRDefault="00B8136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 сфере обеспечения сохранности и государственного учета документов:</w:t>
      </w:r>
    </w:p>
    <w:p w:rsidR="00B81361" w:rsidRDefault="00B81361">
      <w:pPr>
        <w:pStyle w:val="af7"/>
        <w:ind w:left="705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повышенный уровень защищенности и безопасности архивных объектов путем следующих действий:</w:t>
      </w:r>
    </w:p>
    <w:p w:rsidR="00B81361" w:rsidRDefault="00B81361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 и антитеррористической защищенности,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пересмотреть  нормативные  правовые и локальные акты о пожарной безопасности и антитеррористической защищенности архивных объектов, при необходимости их актуализировать,</w:t>
      </w:r>
    </w:p>
    <w:p w:rsidR="00B81361" w:rsidRDefault="00301930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разработать в 1 квартале 2025 года план гражданской обороны, план действий по предупреждению и ликвидации чрезвычайных ситуаций, мобилизационного плана, плана по повышению устойчивости функционирования архивных учреждений при чрезвычайных ситуациях природного и техногенного характера и на военное время, паспорт безопасности по антитеррористической защищенности;</w:t>
      </w:r>
    </w:p>
    <w:p w:rsidR="00B81361" w:rsidRDefault="00301930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исходные данные для планирования мероприятий по эвакуации (рассредоточению) работников архивов и членов их семей, подготовке к защите и защите архивных документов, их эвакуации;</w:t>
      </w:r>
    </w:p>
    <w:p w:rsidR="00B81361" w:rsidRDefault="00301930">
      <w:pPr>
        <w:pStyle w:val="a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разработать и оформить план защиты и эвакуации архивных документов, отнесенных к группам защиты;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 втором квартале 2025 года, под руководством ответственного за противопожарную безопасность в помещениях администрации района Игонина А.В., провести практическое занятие по приведению в готовность гражданской обороны и по введению в действие планов гражданской обороны, защите от</w:t>
      </w:r>
      <w:r>
        <w:rPr>
          <w:rFonts w:ascii="Times New Roman" w:hAnsi="Times New Roman" w:cs="Times New Roman"/>
          <w:sz w:val="28"/>
          <w:szCs w:val="28"/>
        </w:rPr>
        <w:br/>
        <w:t>чрезвычайных ситуаций природного и техногенного характера,</w:t>
      </w:r>
      <w:r>
        <w:rPr>
          <w:rFonts w:ascii="Times New Roman" w:hAnsi="Times New Roman" w:cs="Times New Roman"/>
          <w:sz w:val="28"/>
          <w:szCs w:val="28"/>
        </w:rPr>
        <w:br/>
        <w:t>мобилизационной подготовке и мобилизации, пожарной безопасности;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соблюдать нормативные требования по организации хранения и учету документов, хранящихся в архиве.</w:t>
      </w:r>
    </w:p>
    <w:p w:rsidR="00B81361" w:rsidRDefault="00301930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</w:t>
      </w:r>
      <w:r>
        <w:rPr>
          <w:rFonts w:ascii="Times New Roman" w:eastAsia="Times New Roman" w:hAnsi="Times New Roman" w:cs="Times New Roman"/>
          <w:sz w:val="28"/>
          <w:szCs w:val="28"/>
        </w:rPr>
        <w:t>е допускать хранение в архиве неописанных документов.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сохранностью архивных документов при выемке дел из хранилищ, а также самостоятельными копированиями пользователями.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использовать в практической работе Порядок признания документов Архивного фонда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неудовлетворительном физическом состоянии, утвержденный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25.06.2020 № 75.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своевременно представлять материалы о снятии с учета необнаруженных документов для рассмотрения соответствующей комиссией архивного агентства Иркутской области.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оперативно информировать архивное агентство Иркутской области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всех фактах не обнаружения дел (документов).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состава документов в архиве с целью выявления уникальных документов, подлежащих включению в Региональный реестр уникальных документов.</w:t>
      </w:r>
    </w:p>
    <w:p w:rsidR="00B81361" w:rsidRDefault="00B8136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 сфере комплектования: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81361" w:rsidRDefault="003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внедрение в практику работы архивных учреждений и организаций – источников их комплектования: </w:t>
      </w:r>
    </w:p>
    <w:p w:rsidR="00B81361" w:rsidRDefault="003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по сбору документов граждан – участников СВО;</w:t>
      </w:r>
    </w:p>
    <w:p w:rsidR="00B81361" w:rsidRDefault="00301930">
      <w:pPr>
        <w:tabs>
          <w:tab w:val="left" w:pos="85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 организации хранения, комплектования,   учета   и   использования   документов   Архивного  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от 31.07.2023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ab/>
        <w:t>77 (</w:t>
      </w:r>
      <w:hyperlink r:id="rId9" w:tooltip="http://archives.gov.ru/documents/rules/pravila-2023.shtml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archives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f9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documents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rules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pravila</w:t>
        </w:r>
        <w:proofErr w:type="spellEnd"/>
        <w:r>
          <w:rPr>
            <w:rStyle w:val="af9"/>
            <w:rFonts w:ascii="Times New Roman" w:hAnsi="Times New Roman" w:cs="Times New Roman"/>
            <w:sz w:val="28"/>
            <w:szCs w:val="28"/>
          </w:rPr>
          <w:t>-2023.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shtml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B81361" w:rsidRDefault="003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перечня документов, образующихся в процессе деятельности Федерального архивного агентства и подведомственных ему организаций, с указанием сроков хранения,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27 июня 2022 года № 72; 2) продолжение внедрения.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необходимости, обеспечить сохранность и прием на хранение архивных документов ликвидируемых органов государственной власти, органов местного самоуправления, подведомственных им организаций. 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Продолжить изучение практики работы с электронными документами в системах электронного документооборота органов и организаций, выступающих источниками комплектования архивов, а также практики приема электронных документов в государственные и муниципальные архивы.</w:t>
      </w:r>
    </w:p>
    <w:p w:rsidR="00B81361" w:rsidRPr="001E6621" w:rsidRDefault="00301930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паспортизацию архивов организаций – </w:t>
      </w:r>
      <w:r w:rsidRPr="00686130">
        <w:rPr>
          <w:rFonts w:ascii="Times New Roman" w:hAnsi="Times New Roman" w:cs="Times New Roman"/>
          <w:sz w:val="28"/>
          <w:szCs w:val="28"/>
        </w:rPr>
        <w:t>источников комплектования архива по состоянию на 01.12.2025.</w:t>
      </w:r>
    </w:p>
    <w:p w:rsidR="00B81361" w:rsidRPr="00686130" w:rsidRDefault="001E6621" w:rsidP="00D742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анализ организаций различных форм собственности, осуществляющих свою деятельность на территории района</w:t>
      </w:r>
      <w:r w:rsidR="00686130" w:rsidRPr="00D7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этого по</w:t>
      </w:r>
      <w:r w:rsidRPr="00D74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полнить </w:t>
      </w:r>
      <w:r w:rsidRPr="00D742C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список источников комплектования архивного отдела.</w:t>
      </w:r>
    </w:p>
    <w:p w:rsidR="00B81361" w:rsidRDefault="00301930" w:rsidP="00D742C1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100% упорядочение документов в организациях – источниках комплектования.</w:t>
      </w:r>
    </w:p>
    <w:p w:rsidR="00B81361" w:rsidRDefault="00301930" w:rsidP="00D742C1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допускать хранение документов сверх установленного срока в организациях - источниках комплектования. Снять с учета 2 дела за 2004-2005 годы (дела 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продаже магазинов) Комитета по управлению имуществом, как безвозвратно утерянные в источнике при изъятии дел следователями областной прокуратуры. Изъятие было произведено без постановлений и актов об изъятии, что повлекло за собой утерю документов.</w:t>
      </w:r>
    </w:p>
    <w:p w:rsidR="00B81361" w:rsidRDefault="003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Продолжить  практику работы по проведению проверок качества упорядочения дел в организация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х–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источниках комплектования на стадии составления описей дел, представляемых на рассмотрение ЭПК архивного агентства Иркутской области.</w:t>
      </w:r>
    </w:p>
    <w:p w:rsidR="00B81361" w:rsidRDefault="003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организациям-источникам комплектования архивов по составлению внутренних нормативных документов по делопроизводству: номенклатур дел, инструкций по делопроизводству, положений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>, об архиве.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61" w:rsidRDefault="00301930">
      <w:pPr>
        <w:pStyle w:val="af7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сфере использования архивных документов:</w:t>
      </w:r>
    </w:p>
    <w:p w:rsidR="00B81361" w:rsidRDefault="00B81361">
      <w:pPr>
        <w:pStyle w:val="af7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1361" w:rsidRDefault="00301930">
      <w:pPr>
        <w:pStyle w:val="af7"/>
        <w:numPr>
          <w:ilvl w:val="0"/>
          <w:numId w:val="1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работу по оказанию государственных услуг в части исполнения запросов юридических и физических лиц, прежде всего связанных с социальной защитой граждан, исполнению запросов государственных органов власти и органов местного самоуправления;</w:t>
      </w:r>
    </w:p>
    <w:p w:rsidR="00B81361" w:rsidRDefault="00301930">
      <w:pPr>
        <w:pStyle w:val="af7"/>
        <w:numPr>
          <w:ilvl w:val="0"/>
          <w:numId w:val="1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взаимодействие муниципального архива в Слюдянском районе с органами СФР в части исполнения запросов, связанных с пенсионным обеспечением граждан, с использованием Личного кабинета архива в Единой централизованной платформе в социальной сфере;</w:t>
      </w:r>
    </w:p>
    <w:p w:rsidR="00B81361" w:rsidRDefault="00301930">
      <w:pPr>
        <w:pStyle w:val="af7"/>
        <w:numPr>
          <w:ilvl w:val="0"/>
          <w:numId w:val="1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поддержку и проведение юбилейных мероприятий, посвященных памятным датам истории района;</w:t>
      </w:r>
    </w:p>
    <w:p w:rsidR="00B81361" w:rsidRDefault="00301930">
      <w:pPr>
        <w:pStyle w:val="af7"/>
        <w:numPr>
          <w:ilvl w:val="0"/>
          <w:numId w:val="15"/>
        </w:numPr>
        <w:ind w:left="0" w:firstLine="425"/>
        <w:jc w:val="both"/>
      </w:pPr>
      <w:r>
        <w:rPr>
          <w:rFonts w:ascii="Times New Roman" w:hAnsi="Times New Roman" w:cs="Times New Roman"/>
          <w:sz w:val="28"/>
          <w:szCs w:val="28"/>
        </w:rPr>
        <w:t>представлять в архивное агентство информационные материалы для размещения на официальном интернет-сайте;</w:t>
      </w:r>
    </w:p>
    <w:p w:rsidR="00B81361" w:rsidRDefault="00301930">
      <w:pPr>
        <w:pStyle w:val="af7"/>
        <w:numPr>
          <w:ilvl w:val="0"/>
          <w:numId w:val="15"/>
        </w:numPr>
        <w:ind w:left="0" w:firstLine="425"/>
        <w:jc w:val="both"/>
      </w:pPr>
      <w:r>
        <w:rPr>
          <w:rFonts w:ascii="Times New Roman" w:hAnsi="Times New Roman" w:cs="Times New Roman"/>
          <w:sz w:val="28"/>
          <w:szCs w:val="28"/>
        </w:rPr>
        <w:t>рассмотреть возможность получения социально-правовых и тематических запросов путем заполнения пользователями соответствующих интерактивных форм на интернет-сайте администрации;</w:t>
      </w:r>
    </w:p>
    <w:p w:rsidR="00B81361" w:rsidRDefault="00301930">
      <w:pPr>
        <w:pStyle w:val="af7"/>
        <w:numPr>
          <w:ilvl w:val="0"/>
          <w:numId w:val="15"/>
        </w:numPr>
        <w:ind w:left="0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продолжить исполнение социально-правовых и тематических запросов в установленные законодательством сроки.</w:t>
      </w:r>
    </w:p>
    <w:p w:rsidR="00B81361" w:rsidRDefault="00B81361">
      <w:pPr>
        <w:pStyle w:val="af7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Продолжить работу по популяризации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архивного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81361" w:rsidRDefault="00B81361">
      <w:pPr>
        <w:pStyle w:val="af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конкурс рисунков «Моя родословная – связь поколений»; </w:t>
      </w:r>
    </w:p>
    <w:p w:rsidR="00B81361" w:rsidRDefault="00301930">
      <w:pPr>
        <w:pStyle w:val="af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ежемесячный единый день приема для волонтеров, и заинтересованных лиц, консультации по вопросам восстановления истории семьи;</w:t>
      </w:r>
    </w:p>
    <w:p w:rsidR="00B81361" w:rsidRDefault="00301930">
      <w:pPr>
        <w:pStyle w:val="af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выставку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Слюдянка в стихах и песнях»;</w:t>
      </w:r>
    </w:p>
    <w:p w:rsidR="00B81361" w:rsidRDefault="00301930">
      <w:pPr>
        <w:pStyle w:val="af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видеоролик «Полезные советы для начинающих исследователей родословной».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1361" w:rsidRDefault="00B8136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 сфере правового, организационного и информационного обеспечения:</w:t>
      </w:r>
    </w:p>
    <w:p w:rsidR="00B81361" w:rsidRDefault="00B81361">
      <w:pPr>
        <w:pStyle w:val="af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Организовать внедрение: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типовых норм времени и выработки на работы (услуги), выполняемые (оказываемые) государственными и муниципальными архивами, утвержденных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8 августа 2022 года № 111 и зарегистрированных в Минюсте России 27 сентября 2022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70238; 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информационную безопасность в отношении информационных ресурсов архивных учреждений;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вопросы перехода на отечественное программное обеспечение при реализации мероприятий создания и развития информационных ресурсов архивных учреждений;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850"/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информационное наполнение страницы архивного отдела на сайте администрации района; размещение в социальных сетях учетных записей архивных учреждений;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ввод в ПК «Архивный фонд» заголовков вновь принятых архивных дел, находящихся на открытом хранении и размещение в сети Интернет как основного публичного справочно-поискового средства;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850"/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решений Совета по архивному делу при архивном агентстве Иркутской области;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исчерпывающие меры по пресечению нарушений законодательства об архивном деле в Российской Федерации;</w:t>
      </w:r>
    </w:p>
    <w:p w:rsidR="00B81361" w:rsidRDefault="00301930">
      <w:pPr>
        <w:pStyle w:val="af7"/>
        <w:numPr>
          <w:ilvl w:val="0"/>
          <w:numId w:val="14"/>
        </w:numPr>
        <w:tabs>
          <w:tab w:val="left" w:pos="99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вопросы максимальной автоматизации архивной деятельности, перевода оказываемых архивом государственных услуг, прежде всего в части исполнения социально-правовых запросов, в электронный вид;</w:t>
      </w:r>
    </w:p>
    <w:p w:rsidR="00B81361" w:rsidRDefault="00301930">
      <w:pPr>
        <w:pStyle w:val="a3"/>
        <w:numPr>
          <w:ilvl w:val="0"/>
          <w:numId w:val="1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мероприятия по контролю обеспечения защиты персональных данных,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инструктаж со старшим инспектором архивного отдела на знание законодательства о персональных данных. </w:t>
      </w:r>
    </w:p>
    <w:p w:rsidR="00B81361" w:rsidRDefault="0030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Подписка на журналы «Отечественные архивы», «Вестник архивиста», «Сибирский архив» не планируется в связи с отсутствием финансирования.</w:t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1361" w:rsidRDefault="00B8136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B81361" w:rsidRDefault="0030193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                                               В.В. Пашкова</w:t>
      </w:r>
    </w:p>
    <w:sectPr w:rsidR="00B81361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26" w:rsidRDefault="00022A26">
      <w:pPr>
        <w:spacing w:after="0" w:line="240" w:lineRule="auto"/>
      </w:pPr>
      <w:r>
        <w:separator/>
      </w:r>
    </w:p>
  </w:endnote>
  <w:endnote w:type="continuationSeparator" w:id="0">
    <w:p w:rsidR="00022A26" w:rsidRDefault="0002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26" w:rsidRDefault="00022A26">
      <w:pPr>
        <w:spacing w:after="0" w:line="240" w:lineRule="auto"/>
      </w:pPr>
      <w:r>
        <w:separator/>
      </w:r>
    </w:p>
  </w:footnote>
  <w:footnote w:type="continuationSeparator" w:id="0">
    <w:p w:rsidR="00022A26" w:rsidRDefault="0002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112"/>
    <w:multiLevelType w:val="hybridMultilevel"/>
    <w:tmpl w:val="461CF4D8"/>
    <w:lvl w:ilvl="0" w:tplc="882EF60E">
      <w:start w:val="2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  <w:lvl w:ilvl="1" w:tplc="0D5E1B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BC55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247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C896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BC7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B8F2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EAF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00DE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ED07D0D"/>
    <w:multiLevelType w:val="hybridMultilevel"/>
    <w:tmpl w:val="3C8E7386"/>
    <w:lvl w:ilvl="0" w:tplc="6C684A90">
      <w:start w:val="1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  <w:lvl w:ilvl="1" w:tplc="07DE4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F84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867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3605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686B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5AF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800C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080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FDA7227"/>
    <w:multiLevelType w:val="hybridMultilevel"/>
    <w:tmpl w:val="291EE11A"/>
    <w:lvl w:ilvl="0" w:tplc="3594DD60">
      <w:start w:val="3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  <w:lvl w:ilvl="1" w:tplc="46DAAC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9CE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C6A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444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9C3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2A4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D6D5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D22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46C4A74"/>
    <w:multiLevelType w:val="hybridMultilevel"/>
    <w:tmpl w:val="2B26C180"/>
    <w:lvl w:ilvl="0" w:tplc="EA2673B0">
      <w:start w:val="6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  <w:lvl w:ilvl="1" w:tplc="C610CA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E81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0A73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4F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8B7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F24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9EF0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2C4C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0025D6"/>
    <w:multiLevelType w:val="hybridMultilevel"/>
    <w:tmpl w:val="54EA2DA2"/>
    <w:lvl w:ilvl="0" w:tplc="F064C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95E2B4C">
      <w:start w:val="1"/>
      <w:numFmt w:val="lowerLetter"/>
      <w:lvlText w:val="%2."/>
      <w:lvlJc w:val="left"/>
      <w:pPr>
        <w:ind w:left="1785" w:hanging="360"/>
      </w:pPr>
    </w:lvl>
    <w:lvl w:ilvl="2" w:tplc="70E8DD8A">
      <w:start w:val="1"/>
      <w:numFmt w:val="lowerRoman"/>
      <w:lvlText w:val="%3."/>
      <w:lvlJc w:val="right"/>
      <w:pPr>
        <w:ind w:left="2505" w:hanging="180"/>
      </w:pPr>
    </w:lvl>
    <w:lvl w:ilvl="3" w:tplc="83BEA40E">
      <w:start w:val="1"/>
      <w:numFmt w:val="decimal"/>
      <w:lvlText w:val="%4."/>
      <w:lvlJc w:val="left"/>
      <w:pPr>
        <w:ind w:left="3225" w:hanging="360"/>
      </w:pPr>
    </w:lvl>
    <w:lvl w:ilvl="4" w:tplc="340AF220">
      <w:start w:val="1"/>
      <w:numFmt w:val="lowerLetter"/>
      <w:lvlText w:val="%5."/>
      <w:lvlJc w:val="left"/>
      <w:pPr>
        <w:ind w:left="3945" w:hanging="360"/>
      </w:pPr>
    </w:lvl>
    <w:lvl w:ilvl="5" w:tplc="7F50ACFC">
      <w:start w:val="1"/>
      <w:numFmt w:val="lowerRoman"/>
      <w:lvlText w:val="%6."/>
      <w:lvlJc w:val="right"/>
      <w:pPr>
        <w:ind w:left="4665" w:hanging="180"/>
      </w:pPr>
    </w:lvl>
    <w:lvl w:ilvl="6" w:tplc="D618D640">
      <w:start w:val="1"/>
      <w:numFmt w:val="decimal"/>
      <w:lvlText w:val="%7."/>
      <w:lvlJc w:val="left"/>
      <w:pPr>
        <w:ind w:left="5385" w:hanging="360"/>
      </w:pPr>
    </w:lvl>
    <w:lvl w:ilvl="7" w:tplc="0BC26202">
      <w:start w:val="1"/>
      <w:numFmt w:val="lowerLetter"/>
      <w:lvlText w:val="%8."/>
      <w:lvlJc w:val="left"/>
      <w:pPr>
        <w:ind w:left="6105" w:hanging="360"/>
      </w:pPr>
    </w:lvl>
    <w:lvl w:ilvl="8" w:tplc="814A5500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6D4E72"/>
    <w:multiLevelType w:val="hybridMultilevel"/>
    <w:tmpl w:val="5DEEF908"/>
    <w:lvl w:ilvl="0" w:tplc="574453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3CE74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C8EC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92F8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B43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72E1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AA0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466C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C436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FC670F5"/>
    <w:multiLevelType w:val="hybridMultilevel"/>
    <w:tmpl w:val="931E6228"/>
    <w:lvl w:ilvl="0" w:tplc="0D3ADA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7822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70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984E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4068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CE9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E01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18E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9EB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16118AF"/>
    <w:multiLevelType w:val="hybridMultilevel"/>
    <w:tmpl w:val="3A42718E"/>
    <w:lvl w:ilvl="0" w:tplc="E8407D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7E66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6C87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AAC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FC92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7066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CFE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F293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F42C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3F27407"/>
    <w:multiLevelType w:val="hybridMultilevel"/>
    <w:tmpl w:val="EBA0EB8A"/>
    <w:lvl w:ilvl="0" w:tplc="AB160DBE">
      <w:start w:val="5"/>
      <w:numFmt w:val="decimal"/>
      <w:lvlText w:val="%1)"/>
      <w:legacy w:legacy="1" w:legacySpace="0" w:legacyIndent="523"/>
      <w:lvlJc w:val="left"/>
      <w:rPr>
        <w:rFonts w:ascii="Times New Roman" w:hAnsi="Times New Roman" w:cs="Times New Roman" w:hint="default"/>
      </w:rPr>
    </w:lvl>
    <w:lvl w:ilvl="1" w:tplc="8F809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5EE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CEF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E0B1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F25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227F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B2BF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E27B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7E9331E"/>
    <w:multiLevelType w:val="hybridMultilevel"/>
    <w:tmpl w:val="64E4DB62"/>
    <w:lvl w:ilvl="0" w:tplc="CC22E122">
      <w:start w:val="10"/>
      <w:numFmt w:val="decimal"/>
      <w:lvlText w:val="%1)"/>
      <w:legacy w:legacy="1" w:legacySpace="0" w:legacyIndent="543"/>
      <w:lvlJc w:val="left"/>
      <w:rPr>
        <w:rFonts w:ascii="Times New Roman" w:hAnsi="Times New Roman" w:cs="Times New Roman" w:hint="default"/>
      </w:rPr>
    </w:lvl>
    <w:lvl w:ilvl="1" w:tplc="67DA94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020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9CF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520D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21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DE06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703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0295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18260ED"/>
    <w:multiLevelType w:val="hybridMultilevel"/>
    <w:tmpl w:val="62D4E710"/>
    <w:lvl w:ilvl="0" w:tplc="E00603F2">
      <w:start w:val="1"/>
      <w:numFmt w:val="bullet"/>
      <w:lvlText w:val="*"/>
      <w:lvlJc w:val="left"/>
    </w:lvl>
    <w:lvl w:ilvl="1" w:tplc="995AA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660A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2CB0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524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6B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0ED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E2D6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3E19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1F64DAD"/>
    <w:multiLevelType w:val="hybridMultilevel"/>
    <w:tmpl w:val="64DCB5AC"/>
    <w:lvl w:ilvl="0" w:tplc="107806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AC8E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C66A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F8BE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BAC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4E1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A1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C46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50C5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  <w:lvlOverride w:ilvl="0">
      <w:lvl w:ilvl="0" w:tplc="E00603F2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10"/>
    <w:lvlOverride w:ilvl="0">
      <w:lvl w:ilvl="0" w:tplc="E00603F2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4"/>
  </w:num>
  <w:num w:numId="9">
    <w:abstractNumId w:val="10"/>
    <w:lvlOverride w:ilvl="0">
      <w:lvl w:ilvl="0" w:tplc="E00603F2">
        <w:start w:val="65535"/>
        <w:numFmt w:val="bullet"/>
        <w:lvlText w:val="-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  <w:lvlOverride w:ilvl="0">
      <w:lvl w:ilvl="0" w:tplc="E00603F2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61"/>
    <w:rsid w:val="00022A26"/>
    <w:rsid w:val="001E6621"/>
    <w:rsid w:val="00301930"/>
    <w:rsid w:val="00686130"/>
    <w:rsid w:val="00B81361"/>
    <w:rsid w:val="00D7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rchives.gov.ru/documents/rules/pravila-2023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80912-CEBA-4E77-9BD6-5C64452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Долгушина Ольга Юрьевна</cp:lastModifiedBy>
  <cp:revision>87</cp:revision>
  <dcterms:created xsi:type="dcterms:W3CDTF">2014-12-21T10:00:00Z</dcterms:created>
  <dcterms:modified xsi:type="dcterms:W3CDTF">2024-11-15T06:49:00Z</dcterms:modified>
</cp:coreProperties>
</file>