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5D3" w:rsidRPr="00C175D3" w:rsidRDefault="00C175D3" w:rsidP="00C175D3">
      <w:pPr>
        <w:pStyle w:val="a3"/>
        <w:ind w:left="0"/>
        <w:jc w:val="center"/>
        <w:rPr>
          <w:b/>
          <w:sz w:val="28"/>
          <w:szCs w:val="28"/>
        </w:rPr>
      </w:pPr>
      <w:bookmarkStart w:id="0" w:name="_GoBack"/>
      <w:bookmarkEnd w:id="0"/>
      <w:r w:rsidRPr="00C175D3">
        <w:rPr>
          <w:b/>
          <w:sz w:val="28"/>
          <w:szCs w:val="28"/>
        </w:rPr>
        <w:t>Развитие туризма</w:t>
      </w:r>
    </w:p>
    <w:p w:rsidR="00C175D3" w:rsidRPr="00C175D3" w:rsidRDefault="00C175D3" w:rsidP="00C175D3">
      <w:pPr>
        <w:pStyle w:val="a3"/>
        <w:ind w:left="0"/>
        <w:jc w:val="both"/>
      </w:pPr>
      <w:r w:rsidRPr="00C175D3">
        <w:rPr>
          <w:b/>
          <w:sz w:val="28"/>
          <w:szCs w:val="28"/>
        </w:rPr>
        <w:t xml:space="preserve">          </w:t>
      </w:r>
      <w:r w:rsidRPr="00C175D3">
        <w:t>В 2014 году</w:t>
      </w:r>
      <w:r w:rsidRPr="00C175D3">
        <w:rPr>
          <w:b/>
          <w:sz w:val="28"/>
          <w:szCs w:val="28"/>
        </w:rPr>
        <w:t xml:space="preserve"> </w:t>
      </w:r>
      <w:r w:rsidRPr="00C175D3">
        <w:t xml:space="preserve">администрацией района в целях развития туризма на территории Слюдянского района, проводилась работа по планированию создания туристических кластеров для дальнейшего вхождения в федеральные целевые программы «Охрана озера Байкал и социально-экономическое развитие Байкальской природной территории на 2012-2020 </w:t>
      </w:r>
      <w:proofErr w:type="spellStart"/>
      <w:proofErr w:type="gramStart"/>
      <w:r w:rsidRPr="00C175D3">
        <w:t>гг</w:t>
      </w:r>
      <w:proofErr w:type="spellEnd"/>
      <w:proofErr w:type="gramEnd"/>
      <w:r w:rsidRPr="00C175D3">
        <w:t>» и «Развитие внутреннего и въездного туризма в Российской Федерации (2011 - 2018 годы)». Таким образом, на территории района планируется создать:</w:t>
      </w:r>
    </w:p>
    <w:p w:rsidR="00C175D3" w:rsidRPr="00C175D3" w:rsidRDefault="00C175D3" w:rsidP="00C175D3">
      <w:pPr>
        <w:pStyle w:val="a3"/>
        <w:ind w:left="0" w:firstLine="709"/>
        <w:jc w:val="both"/>
      </w:pPr>
      <w:r w:rsidRPr="00C175D3">
        <w:t xml:space="preserve">- </w:t>
      </w:r>
      <w:proofErr w:type="spellStart"/>
      <w:r w:rsidRPr="00C175D3">
        <w:t>автотуристический</w:t>
      </w:r>
      <w:proofErr w:type="spellEnd"/>
      <w:r w:rsidRPr="00C175D3">
        <w:t xml:space="preserve"> кластер «Байкальский серпантин» на участке дороги </w:t>
      </w:r>
      <w:proofErr w:type="gramStart"/>
      <w:r w:rsidRPr="00C175D3">
        <w:t>Култук-Монды</w:t>
      </w:r>
      <w:proofErr w:type="gramEnd"/>
      <w:r w:rsidRPr="00C175D3">
        <w:t xml:space="preserve">. </w:t>
      </w:r>
    </w:p>
    <w:p w:rsidR="00C175D3" w:rsidRPr="00C175D3" w:rsidRDefault="00C175D3" w:rsidP="00C175D3">
      <w:pPr>
        <w:pStyle w:val="a3"/>
        <w:ind w:left="0" w:firstLine="709"/>
        <w:jc w:val="both"/>
      </w:pPr>
      <w:r w:rsidRPr="00C175D3">
        <w:t>Виды развиваемого туризма на территории кластера: сельский, гастрономический, этнографический, экологический, охотничий, оздоровительный.</w:t>
      </w:r>
    </w:p>
    <w:p w:rsidR="00C175D3" w:rsidRPr="00C175D3" w:rsidRDefault="00C175D3" w:rsidP="00C175D3">
      <w:pPr>
        <w:pStyle w:val="a3"/>
        <w:ind w:left="0" w:firstLine="709"/>
        <w:jc w:val="both"/>
      </w:pPr>
      <w:r w:rsidRPr="00C175D3">
        <w:t xml:space="preserve">- межрегиональный Туристический кластер «Байкальское Созвездие», который представляет собой единую туристическую зону  на Южном побережье Байкала. </w:t>
      </w:r>
    </w:p>
    <w:p w:rsidR="00C175D3" w:rsidRPr="00C175D3" w:rsidRDefault="00C175D3" w:rsidP="00C175D3">
      <w:pPr>
        <w:pStyle w:val="a3"/>
        <w:ind w:left="0" w:firstLine="709"/>
        <w:jc w:val="both"/>
      </w:pPr>
      <w:r w:rsidRPr="00C175D3">
        <w:t>Виды развиваемого туризма на территории кластера: культурно-познавательный, географический, экологический,  деловой, активный, круизный.</w:t>
      </w:r>
    </w:p>
    <w:p w:rsidR="00C175D3" w:rsidRPr="00C175D3" w:rsidRDefault="00C175D3" w:rsidP="00C175D3">
      <w:pPr>
        <w:pStyle w:val="a3"/>
        <w:ind w:left="0" w:firstLine="709"/>
        <w:jc w:val="both"/>
      </w:pPr>
      <w:r w:rsidRPr="00C175D3">
        <w:t>Заявка по кластерам передана Агентством по туризму Иркутской области в РФ.</w:t>
      </w:r>
    </w:p>
    <w:p w:rsidR="00C175D3" w:rsidRPr="00C175D3" w:rsidRDefault="00C175D3" w:rsidP="00C175D3">
      <w:pPr>
        <w:jc w:val="both"/>
      </w:pPr>
      <w:r w:rsidRPr="00C175D3">
        <w:t xml:space="preserve">            Совместно с рабочей группой по туризму, созданной при Координационном совете в области развития малого, среднего предпринимательства и туризма при мэре МО Слюдянский район проводилась работа по формированию Событийного календаря на 2015 год, который обозначил главные знаковые события, которые будут происходить на территории района. Из 39 событий районного календаря 30 мероприятий представлены в событийном календаре Иркутской области и 2 мероприятия включены в федеральный календарь. Главной целью этого продукта служит  круглогодичное привлечение туристов на  территорию, без учета сезонного фактора. Под каждое мероприятие календаря подвязаны конкретные субъекты предпринимательства. </w:t>
      </w:r>
    </w:p>
    <w:p w:rsidR="00C175D3" w:rsidRPr="00C175D3" w:rsidRDefault="00C175D3" w:rsidP="00C175D3">
      <w:pPr>
        <w:ind w:firstLine="708"/>
        <w:jc w:val="both"/>
      </w:pPr>
      <w:proofErr w:type="gramStart"/>
      <w:r w:rsidRPr="00C175D3">
        <w:t xml:space="preserve">В 2014 году зарегистрировано увеличение количества малых предприятий в сфере организации туризма и сдачи в наем жилых помещений (зарегистрировались 7 субъектов), а также удельный вес малых предприятий в сфере гостиничного и ресторанного бизнеса (17 вновь зарегистрированных субъектов), таким образом, всего в 2014 году </w:t>
      </w:r>
      <w:r w:rsidRPr="00C175D3">
        <w:rPr>
          <w:lang w:eastAsia="en-US"/>
        </w:rPr>
        <w:t>количество малых и средних предприятий (ЮЛ и ИП) сосредоточенных</w:t>
      </w:r>
      <w:r w:rsidRPr="00C175D3">
        <w:t xml:space="preserve"> в сфере оказания услуг гостиниц и ресторанов составляет</w:t>
      </w:r>
      <w:proofErr w:type="gramEnd"/>
      <w:r w:rsidRPr="00C175D3">
        <w:t xml:space="preserve"> 4,2%. На территории района действовали 44 коллективных средств размещения, единовременная вместимость которых составляет 2836 человек.</w:t>
      </w:r>
    </w:p>
    <w:p w:rsidR="00C175D3" w:rsidRPr="00C175D3" w:rsidRDefault="00C175D3" w:rsidP="00C175D3">
      <w:pPr>
        <w:jc w:val="both"/>
      </w:pPr>
      <w:r w:rsidRPr="00C175D3">
        <w:t>Из них:</w:t>
      </w:r>
    </w:p>
    <w:p w:rsidR="00C175D3" w:rsidRPr="00C175D3" w:rsidRDefault="00C175D3" w:rsidP="00C175D3">
      <w:pPr>
        <w:jc w:val="both"/>
      </w:pPr>
      <w:r w:rsidRPr="00C175D3">
        <w:t>Гостиниц/отелей – 18 ед. (847 мест)</w:t>
      </w:r>
    </w:p>
    <w:p w:rsidR="00C175D3" w:rsidRPr="00C175D3" w:rsidRDefault="00C175D3" w:rsidP="00C175D3">
      <w:pPr>
        <w:jc w:val="both"/>
      </w:pPr>
      <w:r w:rsidRPr="00C175D3">
        <w:t>Турбаз, баз отдыха, домов отдыха, гостевых домов и коттеджей – 21 ед. (1743 мест)</w:t>
      </w:r>
    </w:p>
    <w:p w:rsidR="00C175D3" w:rsidRPr="00C175D3" w:rsidRDefault="00C175D3" w:rsidP="00C175D3">
      <w:pPr>
        <w:jc w:val="both"/>
      </w:pPr>
      <w:r w:rsidRPr="00C175D3">
        <w:t>Меблированных комнат – 1 ед. (10 мест)</w:t>
      </w:r>
    </w:p>
    <w:p w:rsidR="00C175D3" w:rsidRPr="00C175D3" w:rsidRDefault="00C175D3" w:rsidP="00C175D3">
      <w:pPr>
        <w:jc w:val="both"/>
      </w:pPr>
      <w:r w:rsidRPr="00C175D3">
        <w:t>Санаториев – 1 ед. (126 мест)</w:t>
      </w:r>
    </w:p>
    <w:p w:rsidR="00C175D3" w:rsidRPr="00C175D3" w:rsidRDefault="00C175D3" w:rsidP="00C175D3">
      <w:pPr>
        <w:jc w:val="both"/>
      </w:pPr>
      <w:r w:rsidRPr="00C175D3">
        <w:t>Туристических комплексов – 1 ед. (94 мест)</w:t>
      </w:r>
    </w:p>
    <w:p w:rsidR="00C175D3" w:rsidRPr="00C175D3" w:rsidRDefault="00C175D3" w:rsidP="00C175D3">
      <w:pPr>
        <w:jc w:val="both"/>
      </w:pPr>
      <w:r w:rsidRPr="00C175D3">
        <w:t>Спортивно-оздоровительных комплексов – 1 ед. (16 мест).</w:t>
      </w:r>
    </w:p>
    <w:p w:rsidR="00C175D3" w:rsidRPr="00C175D3" w:rsidRDefault="00C175D3" w:rsidP="00C175D3">
      <w:pPr>
        <w:jc w:val="both"/>
      </w:pPr>
      <w:r w:rsidRPr="00C175D3">
        <w:rPr>
          <w:rFonts w:eastAsiaTheme="minorHAnsi"/>
          <w:lang w:eastAsia="en-US"/>
        </w:rPr>
        <w:t xml:space="preserve">          </w:t>
      </w:r>
      <w:r w:rsidRPr="00C175D3">
        <w:t xml:space="preserve">Анализ данных 2014 года показывает, что поток туристов, посетивших Слюдянский район, составил </w:t>
      </w:r>
      <w:r w:rsidRPr="00C175D3">
        <w:rPr>
          <w:bCs/>
          <w:iCs/>
        </w:rPr>
        <w:t>169733 человек</w:t>
      </w:r>
      <w:r w:rsidRPr="00C175D3">
        <w:t xml:space="preserve">, из них по оценочным данным, туристов, воспользовавшихся услугами по размещению у частных лиц, составило 16000 чел., количество диких туристов по оценочным данным составило 16 800 человек. Объем оказанных туристических услуг в муниципальном образовании Слюдянский район  составил   </w:t>
      </w:r>
      <w:r w:rsidRPr="00C175D3">
        <w:rPr>
          <w:sz w:val="22"/>
          <w:szCs w:val="22"/>
        </w:rPr>
        <w:t xml:space="preserve">156,8 млн. руб., что меньше по сравнению с 2013 годом на  3,2 %. Снижение обусловлено спадом объема платных </w:t>
      </w:r>
      <w:proofErr w:type="spellStart"/>
      <w:r w:rsidRPr="00C175D3">
        <w:rPr>
          <w:sz w:val="22"/>
          <w:szCs w:val="22"/>
        </w:rPr>
        <w:t>тур</w:t>
      </w:r>
      <w:proofErr w:type="gramStart"/>
      <w:r w:rsidRPr="00C175D3">
        <w:rPr>
          <w:sz w:val="22"/>
          <w:szCs w:val="22"/>
        </w:rPr>
        <w:t>.у</w:t>
      </w:r>
      <w:proofErr w:type="gramEnd"/>
      <w:r w:rsidRPr="00C175D3">
        <w:rPr>
          <w:sz w:val="22"/>
          <w:szCs w:val="22"/>
        </w:rPr>
        <w:t>слуг</w:t>
      </w:r>
      <w:proofErr w:type="spellEnd"/>
      <w:r w:rsidRPr="00C175D3">
        <w:rPr>
          <w:sz w:val="22"/>
          <w:szCs w:val="22"/>
        </w:rPr>
        <w:t xml:space="preserve"> у ООО БГК «Гора Соболиная» на 6,2 % по причине снижения количества туристического потока, посетивших курорт с 119365 человек в 2013 году до 104042 человек в 2014 году.</w:t>
      </w:r>
    </w:p>
    <w:p w:rsidR="00C175D3" w:rsidRPr="00C175D3" w:rsidRDefault="00C175D3" w:rsidP="00C175D3">
      <w:pPr>
        <w:jc w:val="both"/>
        <w:rPr>
          <w:rFonts w:eastAsia="Calibri"/>
          <w:lang w:eastAsia="en-US"/>
        </w:rPr>
      </w:pPr>
      <w:r w:rsidRPr="00C175D3">
        <w:rPr>
          <w:sz w:val="22"/>
          <w:szCs w:val="22"/>
        </w:rPr>
        <w:t xml:space="preserve">         </w:t>
      </w:r>
      <w:r w:rsidRPr="00C175D3">
        <w:rPr>
          <w:rFonts w:eastAsia="Calibri"/>
          <w:lang w:eastAsia="en-US"/>
        </w:rPr>
        <w:t>Численность занятых в сфере туризма сохранилась на уровне 2013 года и составляет 565 чел. Доля занятых в туризме от общего количества занятых в экономике района составляет в 2014 году – 4,2 %, в 2013 году – 4%.</w:t>
      </w:r>
    </w:p>
    <w:p w:rsidR="00C175D3" w:rsidRPr="00C175D3" w:rsidRDefault="00C175D3" w:rsidP="00C175D3">
      <w:pPr>
        <w:ind w:firstLine="567"/>
        <w:jc w:val="both"/>
        <w:rPr>
          <w:rFonts w:eastAsiaTheme="minorHAnsi"/>
          <w:lang w:eastAsia="en-US"/>
        </w:rPr>
      </w:pPr>
      <w:r w:rsidRPr="00C175D3">
        <w:rPr>
          <w:rFonts w:eastAsiaTheme="minorHAnsi"/>
          <w:lang w:eastAsia="en-US"/>
        </w:rPr>
        <w:lastRenderedPageBreak/>
        <w:t>На территории муниципального образования  Слюдянский район осуществляют свою деятельность</w:t>
      </w:r>
      <w:r w:rsidRPr="00C175D3">
        <w:rPr>
          <w:rFonts w:eastAsiaTheme="minorHAnsi"/>
          <w:color w:val="FF0000"/>
          <w:lang w:eastAsia="en-US"/>
        </w:rPr>
        <w:t xml:space="preserve"> </w:t>
      </w:r>
      <w:r w:rsidRPr="00C175D3">
        <w:rPr>
          <w:rFonts w:eastAsiaTheme="minorHAnsi"/>
          <w:lang w:eastAsia="en-US"/>
        </w:rPr>
        <w:t>5 туроператоров, зарегистрированных в установленном законом порядке</w:t>
      </w:r>
      <w:r w:rsidRPr="00C175D3">
        <w:rPr>
          <w:rFonts w:eastAsiaTheme="minorHAnsi"/>
        </w:rPr>
        <w:t>.</w:t>
      </w:r>
      <w:r w:rsidRPr="00C175D3">
        <w:rPr>
          <w:rFonts w:eastAsiaTheme="minorHAnsi"/>
          <w:lang w:eastAsia="en-US"/>
        </w:rPr>
        <w:t xml:space="preserve"> </w:t>
      </w:r>
    </w:p>
    <w:p w:rsidR="00C175D3" w:rsidRPr="00C175D3" w:rsidRDefault="00C175D3" w:rsidP="00C175D3">
      <w:pPr>
        <w:ind w:firstLine="567"/>
        <w:jc w:val="both"/>
      </w:pPr>
      <w:proofErr w:type="gramStart"/>
      <w:r w:rsidRPr="00C175D3">
        <w:rPr>
          <w:rFonts w:eastAsiaTheme="minorHAnsi"/>
          <w:lang w:eastAsia="en-US"/>
        </w:rPr>
        <w:t xml:space="preserve">Муниципальным образованием Слюдянский район в рамках </w:t>
      </w:r>
      <w:r w:rsidRPr="00C175D3">
        <w:t xml:space="preserve">муниципальной  программы «Поддержка приоритетных отраслей экономики муниципального образования Слюдянский район на 2014-2018 годы», утвержденной постановлением администрации МО Слюдянский район от 05.11.2013 года № 1737 в 2014 году были предусмотрены  </w:t>
      </w:r>
      <w:r w:rsidRPr="00C175D3">
        <w:rPr>
          <w:rFonts w:eastAsiaTheme="minorHAnsi"/>
          <w:lang w:eastAsia="en-US"/>
        </w:rPr>
        <w:t xml:space="preserve">бюджетные средства по </w:t>
      </w:r>
      <w:r w:rsidRPr="00C175D3">
        <w:rPr>
          <w:rFonts w:eastAsiaTheme="minorHAnsi"/>
          <w:iCs/>
          <w:color w:val="000000"/>
          <w:lang w:eastAsia="en-US"/>
        </w:rPr>
        <w:t xml:space="preserve">подпрограмме «Развитие туризма в муниципальном образовании Слюдянский район на 2014 - 2018 годы» </w:t>
      </w:r>
      <w:r w:rsidRPr="00C175D3">
        <w:t xml:space="preserve">в размере  </w:t>
      </w:r>
      <w:r w:rsidRPr="00C175D3">
        <w:rPr>
          <w:color w:val="000000"/>
        </w:rPr>
        <w:t>81757</w:t>
      </w:r>
      <w:r w:rsidRPr="00C175D3">
        <w:t xml:space="preserve"> руб. освоено 71757 руб.  Освоение денежных средств было</w:t>
      </w:r>
      <w:proofErr w:type="gramEnd"/>
      <w:r w:rsidRPr="00C175D3">
        <w:t xml:space="preserve"> направлено на участие в 2-х областных выставках по итогам которых получены наград</w:t>
      </w:r>
      <w:proofErr w:type="gramStart"/>
      <w:r w:rsidRPr="00C175D3">
        <w:t>ы-</w:t>
      </w:r>
      <w:proofErr w:type="gramEnd"/>
      <w:r w:rsidRPr="00C175D3">
        <w:t xml:space="preserve"> золотая и серебряная звезды за лучшую экспозицию выставки, издан туристический справочник "Путеводитель по </w:t>
      </w:r>
      <w:proofErr w:type="spellStart"/>
      <w:r w:rsidRPr="00C175D3">
        <w:t>Слюдянскому</w:t>
      </w:r>
      <w:proofErr w:type="spellEnd"/>
      <w:r w:rsidRPr="00C175D3">
        <w:t xml:space="preserve"> району".</w:t>
      </w:r>
    </w:p>
    <w:p w:rsidR="0025275F" w:rsidRDefault="00C175D3" w:rsidP="00C175D3">
      <w:r w:rsidRPr="00C175D3">
        <w:t xml:space="preserve">                    В рамках ОЭЗ ООО БГК «Гора Соболиная» продолжает реализацию инвестиционного проекта по обустройству лыжных трасс и строительству инфраструктурных объектов.</w:t>
      </w:r>
    </w:p>
    <w:sectPr w:rsidR="002527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E43B8E"/>
    <w:multiLevelType w:val="hybridMultilevel"/>
    <w:tmpl w:val="31FCECE0"/>
    <w:lvl w:ilvl="0" w:tplc="0419000F">
      <w:start w:val="3"/>
      <w:numFmt w:val="decimal"/>
      <w:lvlText w:val="%1."/>
      <w:lvlJc w:val="left"/>
      <w:pPr>
        <w:ind w:left="1353" w:hanging="360"/>
      </w:p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num w:numId="1">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5D3"/>
    <w:rsid w:val="0025275F"/>
    <w:rsid w:val="00C175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75D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75D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75D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75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8436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687</Words>
  <Characters>3916</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Усольцева Анастасия Валерьевна</dc:creator>
  <cp:lastModifiedBy>Усольцева Анастасия Валерьевна</cp:lastModifiedBy>
  <cp:revision>1</cp:revision>
  <dcterms:created xsi:type="dcterms:W3CDTF">2015-04-02T07:51:00Z</dcterms:created>
  <dcterms:modified xsi:type="dcterms:W3CDTF">2015-04-02T07:52:00Z</dcterms:modified>
</cp:coreProperties>
</file>